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hint="default"/>
          <w:lang w:eastAsia="ru-RU"/>
        </w:rPr>
        <w:t>Лыжные</w:t>
      </w:r>
      <w:r>
        <w:rPr>
          <w:rFonts w:hint="default"/>
          <w:lang w:val="en-US" w:eastAsia="ru-RU"/>
        </w:rPr>
        <w:t xml:space="preserve"> гонки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по виду спорта 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>«</w:t>
      </w:r>
      <w:r>
        <w:rPr>
          <w:rFonts w:hint="default"/>
          <w:lang w:eastAsia="ru-RU"/>
        </w:rPr>
        <w:t>Лыжные</w:t>
      </w:r>
      <w:r>
        <w:rPr>
          <w:rFonts w:hint="default"/>
          <w:lang w:val="en-US" w:eastAsia="ru-RU"/>
        </w:rPr>
        <w:t xml:space="preserve"> гонки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Маслаков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Павел Аркадьевич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для Дополнительной образовательной  программы  спортивной подготовки по виду спорта «Лыжные</w:t>
      </w:r>
      <w:r>
        <w:rPr>
          <w:rFonts w:hint="default"/>
          <w:lang w:val="en-US" w:eastAsia="ru-RU"/>
        </w:rPr>
        <w:t xml:space="preserve"> гонки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«Лыжные</w:t>
      </w:r>
      <w:r>
        <w:rPr>
          <w:rFonts w:hint="default"/>
          <w:lang w:val="en-US" w:eastAsia="ru-RU"/>
        </w:rPr>
        <w:t xml:space="preserve"> гонки</w:t>
      </w:r>
      <w:r>
        <w:rPr>
          <w:rFonts w:hint="default"/>
          <w:lang w:eastAsia="ru-RU"/>
        </w:rPr>
        <w:t>» обучающихся</w:t>
      </w:r>
      <w:r>
        <w:rPr>
          <w:rFonts w:hint="default"/>
          <w:lang w:val="en-US" w:eastAsia="ru-RU"/>
        </w:rPr>
        <w:t xml:space="preserve"> учебно-тренировочного </w:t>
      </w:r>
      <w:r>
        <w:rPr>
          <w:rFonts w:hint="default"/>
          <w:lang w:eastAsia="ru-RU"/>
        </w:rPr>
        <w:t>этапа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(УТЭ).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eastAsia="ru-RU"/>
        </w:rPr>
        <w:t>Лыжные</w:t>
      </w:r>
      <w:r>
        <w:rPr>
          <w:rFonts w:hint="default"/>
          <w:lang w:val="en-US" w:eastAsia="ru-RU"/>
        </w:rPr>
        <w:t xml:space="preserve"> гонки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12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10</w:t>
      </w:r>
      <w:r>
        <w:rPr>
          <w:rFonts w:hint="default"/>
        </w:rPr>
        <w:t xml:space="preserve">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14. П</w:t>
      </w:r>
      <w:r>
        <w:rPr>
          <w:rFonts w:hint="default"/>
          <w:lang w:eastAsia="zh-CN"/>
        </w:rPr>
        <w:t xml:space="preserve">родолжительность одного учебно-тренировочного занятия  установлена  в часах и не должна превышать – </w:t>
      </w:r>
      <w:r>
        <w:rPr>
          <w:rFonts w:hint="default"/>
          <w:lang w:val="ru-RU" w:eastAsia="zh-CN"/>
        </w:rPr>
        <w:t>трёх</w:t>
      </w:r>
      <w:r>
        <w:rPr>
          <w:rFonts w:hint="default"/>
          <w:lang w:eastAsia="zh-CN"/>
        </w:rPr>
        <w:t xml:space="preserve">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ru-RU"/>
        </w:rPr>
        <w:t xml:space="preserve"> 728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</w:t>
      </w:r>
      <w:r>
        <w:rPr>
          <w:rFonts w:hint="default"/>
          <w:lang w:val="ru-RU" w:eastAsia="zh-CN"/>
        </w:rPr>
        <w:t xml:space="preserve">учебно-тренировочного </w:t>
      </w:r>
      <w:r>
        <w:rPr>
          <w:rFonts w:hint="default"/>
          <w:lang w:eastAsia="zh-CN"/>
        </w:rPr>
        <w:t>этапа.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УТЭ </w:t>
      </w:r>
      <w:r>
        <w:rPr>
          <w:rFonts w:hint="default"/>
          <w:lang w:eastAsia="zh-CN"/>
        </w:rPr>
        <w:t xml:space="preserve">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 xml:space="preserve">на </w:t>
      </w:r>
      <w:r>
        <w:rPr>
          <w:rFonts w:hint="default"/>
          <w:lang w:val="ru-RU" w:eastAsia="zh-CN"/>
        </w:rPr>
        <w:t>УТЭ: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устойчивого интереса к занятиям видом спорта «</w:t>
      </w:r>
      <w:r>
        <w:rPr>
          <w:lang w:val="ru-RU"/>
        </w:rPr>
        <w:t>Л</w:t>
      </w:r>
      <w:r>
        <w:t>ыжные гонки»;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>
        <w:rPr>
          <w:lang w:val="ru-RU"/>
        </w:rPr>
        <w:t>Л</w:t>
      </w:r>
      <w:r>
        <w:t>ыжные гонки»;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 </w:t>
      </w:r>
      <w:r>
        <w:br w:type="textWrapping"/>
      </w:r>
      <w:r>
        <w:t xml:space="preserve">и формирование навыков соревновательной деятельности;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Лыжные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гонки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9D1609"/>
    <w:rsid w:val="00AA19B5"/>
    <w:rsid w:val="00CD645E"/>
    <w:rsid w:val="00E46C5C"/>
    <w:rsid w:val="05E04436"/>
    <w:rsid w:val="21D85E95"/>
    <w:rsid w:val="271A307E"/>
    <w:rsid w:val="2AA15964"/>
    <w:rsid w:val="2DDE3AB8"/>
    <w:rsid w:val="2E0E50C0"/>
    <w:rsid w:val="39EA72B9"/>
    <w:rsid w:val="3F1E28AC"/>
    <w:rsid w:val="46692521"/>
    <w:rsid w:val="4B42051C"/>
    <w:rsid w:val="4BD3534E"/>
    <w:rsid w:val="4FF77255"/>
    <w:rsid w:val="531D35B2"/>
    <w:rsid w:val="53D41699"/>
    <w:rsid w:val="5D563A73"/>
    <w:rsid w:val="5F7C50F3"/>
    <w:rsid w:val="62424A48"/>
    <w:rsid w:val="658A7F92"/>
    <w:rsid w:val="671C0B70"/>
    <w:rsid w:val="68BB405D"/>
    <w:rsid w:val="6F06481D"/>
    <w:rsid w:val="72D1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406</Words>
  <Characters>3139</Characters>
  <Lines>50</Lines>
  <Paragraphs>14</Paragraphs>
  <TotalTime>1</TotalTime>
  <ScaleCrop>false</ScaleCrop>
  <LinksUpToDate>false</LinksUpToDate>
  <CharactersWithSpaces>3559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